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4677" w:right="0" w:firstLine="0"/>
        <w:jc w:val="center"/>
        <w:spacing w:line="240" w:lineRule="exact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/>
    </w:p>
    <w:p>
      <w:pPr>
        <w:pStyle w:val="874"/>
        <w:ind w:left="4677" w:right="0" w:firstLine="0"/>
        <w:jc w:val="center"/>
        <w:spacing w:line="240" w:lineRule="exact"/>
      </w:pPr>
      <w:r>
        <w:rPr>
          <w:sz w:val="28"/>
          <w:szCs w:val="28"/>
        </w:rPr>
        <w:t xml:space="preserve">к приказу министерства образования</w:t>
      </w:r>
      <w:r>
        <w:rPr>
          <w:sz w:val="28"/>
          <w:szCs w:val="28"/>
        </w:rPr>
      </w:r>
      <w:r/>
    </w:p>
    <w:p>
      <w:pPr>
        <w:pStyle w:val="874"/>
        <w:ind w:left="4677" w:right="0" w:firstLine="0"/>
        <w:jc w:val="center"/>
        <w:spacing w:line="240" w:lineRule="exact"/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                                       от 13 июня 2024 № 991-пр</w:t>
      </w:r>
      <w:r>
        <w:rPr>
          <w:sz w:val="28"/>
          <w:szCs w:val="28"/>
        </w:rPr>
      </w:r>
      <w:r/>
    </w:p>
    <w:p>
      <w:pPr>
        <w:pStyle w:val="874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103" w:firstLine="0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«Приложение </w:t>
      </w:r>
      <w:bookmarkStart w:id="0" w:name="_GoBack"/>
      <w:r/>
      <w:bookmarkEnd w:id="0"/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ind w:left="5103" w:firstLine="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103" w:firstLine="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103" w:firstLine="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103" w:firstLine="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103" w:firstLine="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103" w:firstLine="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09 апреля 2024 № 586-пр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жюри регионального этапа Всероссийского конкурса профессионального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мастерства «Педагог-психолог России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5777"/>
        <w:gridCol w:w="6274"/>
      </w:tblGrid>
      <w:tr>
        <w:tblPrEx/>
        <w:trPr/>
        <w:tc>
          <w:tcPr>
            <w:tcW w:w="3475" w:type="dxa"/>
            <w:textDirection w:val="lrTb"/>
            <w:noWrap w:val="false"/>
          </w:tcPr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кандидат психологических наук, доцент кафедры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социальной психологии и психологии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безопасности государственного автономного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образовательного учреждения высшего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Северо-кавказский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федеральный университет»; ассоциированный член Ставропольской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краевой психоаналитической ассоциации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председатель.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62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</w:p>
        </w:tc>
      </w:tr>
      <w:tr>
        <w:tblPrEx/>
        <w:trPr/>
        <w:tc>
          <w:tcPr>
            <w:tcW w:w="3475" w:type="dxa"/>
            <w:textDirection w:val="lrTb"/>
            <w:noWrap w:val="false"/>
          </w:tcPr>
          <w:p>
            <w:r/>
            <w:r/>
          </w:p>
        </w:tc>
        <w:tc>
          <w:tcPr>
            <w:tcW w:w="5777" w:type="dxa"/>
            <w:textDirection w:val="lrTb"/>
            <w:noWrap w:val="false"/>
          </w:tcPr>
          <w:p>
            <w:r/>
            <w:r/>
          </w:p>
        </w:tc>
        <w:tc>
          <w:tcPr>
            <w:tcW w:w="627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75" w:type="dxa"/>
            <w:textDirection w:val="lrTb"/>
            <w:noWrap w:val="false"/>
          </w:tcPr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жюри: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74" w:type="dxa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75" w:type="dxa"/>
            <w:textDirection w:val="lrTb"/>
            <w:noWrap w:val="false"/>
          </w:tcPr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Прилепских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кандидат психологических наук, доцент кафедры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общей и практической психологии и социальной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работы государственного бюджетного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образовательного учреждения высшего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«Ставропольский государственный педагогический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институт»; член профессионального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Общества Практикующих психологов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Гештальт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Подход»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74"/>
              <w:ind w:firstLine="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</w:p>
        </w:tc>
      </w:tr>
      <w:tr>
        <w:tblPrEx/>
        <w:trPr>
          <w:trHeight w:val="2275"/>
        </w:trPr>
        <w:tc>
          <w:tcPr>
            <w:tcW w:w="3475" w:type="dxa"/>
            <w:vMerge w:val="restart"/>
            <w:textDirection w:val="lrTb"/>
            <w:noWrap w:val="false"/>
          </w:tcPr>
          <w:p>
            <w:pPr>
              <w:pStyle w:val="875"/>
              <w:ind w:firstLine="0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Чурсинова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75"/>
              <w:ind w:firstLine="0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Ольга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75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7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Доцент кафедры</w:t>
            </w:r>
            <w:r>
              <w:rPr>
                <w:sz w:val="28"/>
                <w:szCs w:val="28"/>
              </w:rPr>
              <w:t xml:space="preserve"> психолого-педагогических технологий и менеджмента в образовании государственного бюджетного учреждения дополнительного профессионального образования «Ставропольский краевой институт развития образования»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74"/>
              <w:ind w:firstLine="0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74" w:type="dxa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475" w:type="dxa"/>
            <w:textDirection w:val="lrTb"/>
            <w:noWrap w:val="false"/>
          </w:tcPr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пе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дагог-психолог государственного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казенного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общеобразовательного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 xml:space="preserve">учреждения «Специальная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 xml:space="preserve">(коррекционная)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 xml:space="preserve">общеобразовательная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 xml:space="preserve">школа-интернат </w:t>
              <w:br/>
              <w:t xml:space="preserve">№ 18»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 xml:space="preserve">города-курорта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ar-SA"/>
              </w:rPr>
              <w:t xml:space="preserve"> Кисловодска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en-US" w:bidi="ar-SA"/>
              </w:rPr>
            </w:r>
          </w:p>
          <w:p>
            <w:pPr>
              <w:jc w:val="both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en-US" w:bidi="ar-SA"/>
              </w:rPr>
            </w:r>
          </w:p>
        </w:tc>
      </w:tr>
      <w:tr>
        <w:tblPrEx/>
        <w:trPr>
          <w:trHeight w:val="2835"/>
        </w:trPr>
        <w:tc>
          <w:tcPr>
            <w:tcW w:w="3475" w:type="dxa"/>
            <w:textDirection w:val="lrTb"/>
            <w:noWrap w:val="false"/>
          </w:tcPr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Корецкая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Геннадьевна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бюджетного</w:t>
            </w:r>
            <w:r>
              <w:rPr>
                <w:sz w:val="28"/>
                <w:szCs w:val="28"/>
              </w:rPr>
              <w:t xml:space="preserve"> дошкольного</w:t>
            </w:r>
            <w:r>
              <w:rPr>
                <w:sz w:val="28"/>
                <w:szCs w:val="28"/>
              </w:rPr>
              <w:t xml:space="preserve"> образовательного учреждения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Детский сад общеразвивающего вида с приоритетным осуществлением художественно-эстетического развития воспитанников № 20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орода</w:t>
            </w:r>
            <w:r>
              <w:rPr>
                <w:sz w:val="28"/>
                <w:szCs w:val="28"/>
              </w:rPr>
              <w:t xml:space="preserve"> Михайловска</w:t>
            </w:r>
            <w:r>
              <w:rPr>
                <w:sz w:val="28"/>
                <w:szCs w:val="28"/>
              </w:rPr>
              <w:t xml:space="preserve">, победитель регионального этапа конкурса «Педагог-психолог России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74" w:type="dxa"/>
            <w:textDirection w:val="lrTb"/>
            <w:noWrap w:val="false"/>
          </w:tcPr>
          <w:p>
            <w:pPr>
              <w:pStyle w:val="874"/>
              <w:ind w:left="0" w:right="4781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0" w:right="4781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0" w:right="4781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0" w:right="4781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0" w:right="4781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0" w:right="478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0" w:right="4781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74"/>
              <w:ind w:left="0" w:right="4924" w:firstLine="0"/>
              <w:jc w:val="left"/>
              <w:spacing w:line="447" w:lineRule="atLeast"/>
              <w:tabs>
                <w:tab w:val="left" w:pos="283" w:leader="none"/>
                <w:tab w:val="left" w:pos="425" w:leader="none"/>
              </w:tabs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76"/>
      </w:pPr>
      <w:r/>
      <w:r/>
    </w:p>
    <w:p>
      <w:pPr>
        <w:pStyle w:val="876"/>
      </w:pPr>
      <w:r/>
      <w:r/>
    </w:p>
    <w:p>
      <w:pPr>
        <w:pStyle w:val="876"/>
      </w:pPr>
      <w:r/>
      <w:r/>
    </w:p>
    <w:p>
      <w:pPr>
        <w:pStyle w:val="876"/>
        <w:jc w:val="center"/>
      </w:pPr>
      <w:r>
        <w:t xml:space="preserve">_____________________</w:t>
      </w:r>
      <w:r/>
    </w:p>
    <w:sectPr>
      <w:headerReference w:type="default" r:id="rId9"/>
      <w:headerReference w:type="first" r:id="rId10"/>
      <w:footnotePr/>
      <w:endnotePr/>
      <w:type w:val="continuous"/>
      <w:pgSz w:w="11900" w:h="16840" w:orient="portrait"/>
      <w:pgMar w:top="1134" w:right="567" w:bottom="1134" w:left="1984" w:header="590" w:footer="919" w:gutter="0"/>
      <w:pgNumType w:start="9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7526025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right"/>
        </w:pPr>
        <w:r>
          <w:t xml:space="preserve">2</w:t>
        </w:r>
        <w:r/>
      </w:p>
    </w:sdtContent>
  </w:sdt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right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8"/>
    <w:uiPriority w:val="99"/>
  </w:style>
  <w:style w:type="character" w:styleId="721">
    <w:name w:val="Footer Char"/>
    <w:basedOn w:val="868"/>
    <w:link w:val="880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0"/>
    <w:uiPriority w:val="99"/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Основной текст_"/>
    <w:basedOn w:val="868"/>
    <w:link w:val="874"/>
    <w:rPr>
      <w:rFonts w:ascii="Times New Roman" w:hAnsi="Times New Roman" w:eastAsia="Times New Roman" w:cs="Times New Roman"/>
      <w:sz w:val="26"/>
      <w:szCs w:val="26"/>
    </w:rPr>
  </w:style>
  <w:style w:type="character" w:styleId="872" w:customStyle="1">
    <w:name w:val="Другое_"/>
    <w:basedOn w:val="868"/>
    <w:link w:val="875"/>
    <w:rPr>
      <w:rFonts w:ascii="Times New Roman" w:hAnsi="Times New Roman" w:eastAsia="Times New Roman" w:cs="Times New Roman"/>
      <w:sz w:val="26"/>
      <w:szCs w:val="26"/>
    </w:rPr>
  </w:style>
  <w:style w:type="character" w:styleId="873" w:customStyle="1">
    <w:name w:val="Подпись к таблице_"/>
    <w:basedOn w:val="868"/>
    <w:link w:val="876"/>
    <w:rPr>
      <w:rFonts w:ascii="Times New Roman" w:hAnsi="Times New Roman" w:eastAsia="Times New Roman" w:cs="Times New Roman"/>
      <w:sz w:val="26"/>
      <w:szCs w:val="26"/>
    </w:rPr>
  </w:style>
  <w:style w:type="paragraph" w:styleId="874" w:customStyle="1">
    <w:name w:val="Основной текст1"/>
    <w:basedOn w:val="867"/>
    <w:link w:val="871"/>
    <w:pPr>
      <w:ind w:firstLine="400"/>
      <w:spacing w:line="257" w:lineRule="auto"/>
    </w:pPr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paragraph" w:styleId="875" w:customStyle="1">
    <w:name w:val="Другое"/>
    <w:basedOn w:val="867"/>
    <w:link w:val="872"/>
    <w:pPr>
      <w:ind w:firstLine="400"/>
      <w:spacing w:line="257" w:lineRule="auto"/>
    </w:pPr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paragraph" w:styleId="876" w:customStyle="1">
    <w:name w:val="Подпись к таблице"/>
    <w:basedOn w:val="867"/>
    <w:link w:val="873"/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table" w:styleId="877">
    <w:name w:val="Table Grid"/>
    <w:basedOn w:val="8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Header"/>
    <w:basedOn w:val="867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68"/>
    <w:link w:val="878"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880">
    <w:name w:val="Footer"/>
    <w:basedOn w:val="867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868"/>
    <w:link w:val="880"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882">
    <w:name w:val="Balloon Text"/>
    <w:basedOn w:val="867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868"/>
    <w:link w:val="882"/>
    <w:uiPriority w:val="99"/>
    <w:semiHidden/>
    <w:rPr>
      <w:rFonts w:ascii="Segoe UI" w:hAnsi="Segoe UI" w:eastAsia="Courier New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29</cp:revision>
  <dcterms:created xsi:type="dcterms:W3CDTF">2022-04-06T11:39:00Z</dcterms:created>
  <dcterms:modified xsi:type="dcterms:W3CDTF">2024-06-13T12:32:47Z</dcterms:modified>
</cp:coreProperties>
</file>